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39CC5D02"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14611C">
        <w:rPr>
          <w:sz w:val="20"/>
          <w:szCs w:val="20"/>
        </w:rPr>
        <w:t>2</w:t>
      </w:r>
      <w:r w:rsidR="00FB5B52">
        <w:rPr>
          <w:sz w:val="20"/>
          <w:szCs w:val="20"/>
        </w:rPr>
        <w:t>5</w:t>
      </w:r>
      <w:r w:rsidR="007E6E59">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F24169">
        <w:rPr>
          <w:sz w:val="20"/>
          <w:szCs w:val="20"/>
        </w:rPr>
        <w:t xml:space="preserve"> </w:t>
      </w:r>
      <w:r w:rsidR="00E25493">
        <w:rPr>
          <w:sz w:val="20"/>
          <w:szCs w:val="20"/>
        </w:rPr>
        <w:t xml:space="preserve">January </w:t>
      </w:r>
      <w:r w:rsidR="002233EB">
        <w:rPr>
          <w:sz w:val="20"/>
          <w:szCs w:val="20"/>
        </w:rPr>
        <w:t>1</w:t>
      </w:r>
      <w:r w:rsidR="00FB5B52">
        <w:rPr>
          <w:sz w:val="20"/>
          <w:szCs w:val="20"/>
        </w:rPr>
        <w:t>8</w:t>
      </w:r>
      <w:r w:rsidR="00E25493">
        <w:rPr>
          <w:sz w:val="20"/>
          <w:szCs w:val="20"/>
        </w:rPr>
        <w:t>,</w:t>
      </w:r>
      <w:r w:rsidR="00566ADD">
        <w:rPr>
          <w:sz w:val="20"/>
          <w:szCs w:val="20"/>
        </w:rPr>
        <w:t xml:space="preserve"> 20</w:t>
      </w:r>
      <w:r w:rsidR="006745C2">
        <w:rPr>
          <w:sz w:val="20"/>
          <w:szCs w:val="20"/>
        </w:rPr>
        <w:t>2</w:t>
      </w:r>
      <w:r w:rsidR="00E25493">
        <w:rPr>
          <w:sz w:val="20"/>
          <w:szCs w:val="20"/>
        </w:rPr>
        <w:t>1</w:t>
      </w:r>
    </w:p>
    <w:p w14:paraId="1F74F173" w14:textId="77777777" w:rsidR="009E3A33" w:rsidRDefault="009E3A33" w:rsidP="003F43EB">
      <w:pPr>
        <w:rPr>
          <w:sz w:val="20"/>
          <w:szCs w:val="20"/>
        </w:rPr>
      </w:pPr>
    </w:p>
    <w:p w14:paraId="0F95CD3E" w14:textId="3B7682DF" w:rsidR="002233EB" w:rsidRPr="002233EB" w:rsidRDefault="00731D71" w:rsidP="002233EB">
      <w:pPr>
        <w:shd w:val="clear" w:color="auto" w:fill="FFFFFF"/>
        <w:spacing w:after="225"/>
        <w:ind w:left="2880" w:firstLine="720"/>
        <w:outlineLvl w:val="1"/>
        <w:rPr>
          <w:rFonts w:ascii="Arial" w:eastAsia="Times New Roman" w:hAnsi="Arial" w:cs="Arial"/>
          <w:color w:val="294A70"/>
          <w:sz w:val="24"/>
          <w:szCs w:val="24"/>
        </w:rPr>
      </w:pPr>
      <w:r>
        <w:rPr>
          <w:rFonts w:ascii="Arial" w:eastAsia="Times New Roman" w:hAnsi="Arial" w:cs="Arial"/>
          <w:b/>
          <w:bCs/>
          <w:color w:val="294A70"/>
          <w:sz w:val="24"/>
          <w:szCs w:val="24"/>
        </w:rPr>
        <w:t xml:space="preserve">              </w:t>
      </w:r>
      <w:r w:rsidR="00FB5B52">
        <w:rPr>
          <w:rFonts w:ascii="Arial" w:eastAsia="Times New Roman" w:hAnsi="Arial" w:cs="Arial"/>
          <w:b/>
          <w:bCs/>
          <w:color w:val="294A70"/>
          <w:sz w:val="24"/>
          <w:szCs w:val="24"/>
        </w:rPr>
        <w:t>Flying Objects</w:t>
      </w:r>
      <w:r w:rsidR="002233EB" w:rsidRPr="002233EB">
        <w:rPr>
          <w:rFonts w:ascii="Arial" w:eastAsia="Times New Roman" w:hAnsi="Arial" w:cs="Arial"/>
          <w:b/>
          <w:bCs/>
          <w:color w:val="294A70"/>
          <w:sz w:val="24"/>
          <w:szCs w:val="24"/>
        </w:rPr>
        <w:t xml:space="preserve"> </w:t>
      </w:r>
    </w:p>
    <w:p w14:paraId="3E0CC59C" w14:textId="697DF297" w:rsidR="00FB5B52" w:rsidRPr="00731D71" w:rsidRDefault="00FB5B52" w:rsidP="00FB5B52">
      <w:pPr>
        <w:rPr>
          <w:rFonts w:ascii="Arial" w:eastAsia="Times New Roman" w:hAnsi="Arial" w:cs="Arial"/>
          <w:color w:val="2A2726"/>
          <w:sz w:val="24"/>
          <w:szCs w:val="24"/>
        </w:rPr>
      </w:pPr>
      <w:r w:rsidRPr="00FB5B52">
        <w:rPr>
          <w:rFonts w:ascii="Arial" w:eastAsia="Times New Roman" w:hAnsi="Arial" w:cs="Arial"/>
          <w:color w:val="2A2726"/>
          <w:sz w:val="24"/>
          <w:szCs w:val="24"/>
        </w:rPr>
        <w:t>There are two kinds of foreign particles that can get in your eyes on job sites. The first type is wind-carried material like</w:t>
      </w:r>
      <w:r w:rsidRPr="00731D71">
        <w:rPr>
          <w:rFonts w:ascii="Arial" w:eastAsia="Times New Roman" w:hAnsi="Arial" w:cs="Arial"/>
          <w:color w:val="2A2726"/>
          <w:sz w:val="24"/>
          <w:szCs w:val="24"/>
        </w:rPr>
        <w:t xml:space="preserve"> sawdust, dirt, and rust. </w:t>
      </w:r>
    </w:p>
    <w:p w14:paraId="76F3028E" w14:textId="056AB963" w:rsidR="00FB5B52" w:rsidRPr="00FB5B52" w:rsidRDefault="00FB5B52" w:rsidP="00FB5B52">
      <w:pPr>
        <w:rPr>
          <w:rFonts w:ascii="Arial" w:eastAsia="Times New Roman" w:hAnsi="Arial" w:cs="Arial"/>
          <w:color w:val="2A2726"/>
          <w:sz w:val="24"/>
          <w:szCs w:val="24"/>
        </w:rPr>
      </w:pPr>
    </w:p>
    <w:p w14:paraId="55B213AF" w14:textId="6A097AFD" w:rsidR="00FB5B52" w:rsidRPr="00731D71" w:rsidRDefault="00FB5B52" w:rsidP="00FB5B52">
      <w:pPr>
        <w:rPr>
          <w:rFonts w:ascii="Arial" w:eastAsia="Times New Roman" w:hAnsi="Arial" w:cs="Arial"/>
          <w:color w:val="2A2726"/>
          <w:sz w:val="24"/>
          <w:szCs w:val="24"/>
        </w:rPr>
      </w:pPr>
      <w:r w:rsidRPr="00FB5B52">
        <w:rPr>
          <w:rFonts w:ascii="Arial" w:eastAsia="Times New Roman" w:hAnsi="Arial" w:cs="Arial"/>
          <w:color w:val="2A2726"/>
          <w:sz w:val="24"/>
          <w:szCs w:val="24"/>
        </w:rPr>
        <w:t xml:space="preserve">Although </w:t>
      </w:r>
      <w:r w:rsidRPr="00731D71">
        <w:rPr>
          <w:rFonts w:ascii="Arial" w:eastAsia="Times New Roman" w:hAnsi="Arial" w:cs="Arial"/>
          <w:color w:val="2A2726"/>
          <w:sz w:val="24"/>
          <w:szCs w:val="24"/>
        </w:rPr>
        <w:t>bothersome</w:t>
      </w:r>
      <w:r w:rsidRPr="00FB5B52">
        <w:rPr>
          <w:rFonts w:ascii="Arial" w:eastAsia="Times New Roman" w:hAnsi="Arial" w:cs="Arial"/>
          <w:color w:val="2A2726"/>
          <w:sz w:val="24"/>
          <w:szCs w:val="24"/>
        </w:rPr>
        <w:t xml:space="preserve">, these </w:t>
      </w:r>
      <w:proofErr w:type="gramStart"/>
      <w:r w:rsidRPr="00FB5B52">
        <w:rPr>
          <w:rFonts w:ascii="Arial" w:eastAsia="Times New Roman" w:hAnsi="Arial" w:cs="Arial"/>
          <w:color w:val="2A2726"/>
          <w:sz w:val="24"/>
          <w:szCs w:val="24"/>
        </w:rPr>
        <w:t>aren't</w:t>
      </w:r>
      <w:proofErr w:type="gramEnd"/>
      <w:r w:rsidRPr="00FB5B52">
        <w:rPr>
          <w:rFonts w:ascii="Arial" w:eastAsia="Times New Roman" w:hAnsi="Arial" w:cs="Arial"/>
          <w:color w:val="2A2726"/>
          <w:sz w:val="24"/>
          <w:szCs w:val="24"/>
        </w:rPr>
        <w:t xml:space="preserve"> as serious as the other type: namely high-speed chips that go flying when a hard material contacts another hard material. Some examples include:</w:t>
      </w:r>
    </w:p>
    <w:p w14:paraId="37C6D84F" w14:textId="6A56AC9B" w:rsidR="00FB5B52" w:rsidRPr="00731D71" w:rsidRDefault="00FB5B52" w:rsidP="00FB5B52">
      <w:pPr>
        <w:rPr>
          <w:rFonts w:ascii="Arial" w:eastAsia="Times New Roman" w:hAnsi="Arial" w:cs="Arial"/>
          <w:color w:val="2A2726"/>
          <w:sz w:val="24"/>
          <w:szCs w:val="24"/>
        </w:rPr>
      </w:pPr>
      <w:r w:rsidRPr="00FB5B52">
        <w:rPr>
          <w:rFonts w:ascii="Arial" w:eastAsia="Times New Roman" w:hAnsi="Arial" w:cs="Arial"/>
          <w:color w:val="2A2726"/>
          <w:sz w:val="24"/>
          <w:szCs w:val="24"/>
        </w:rPr>
        <w:br/>
        <w:t>• A jackhammer breaking rock or concrete</w:t>
      </w:r>
      <w:r w:rsidRPr="00FB5B52">
        <w:rPr>
          <w:rFonts w:ascii="Arial" w:eastAsia="Times New Roman" w:hAnsi="Arial" w:cs="Arial"/>
          <w:color w:val="2A2726"/>
          <w:sz w:val="24"/>
          <w:szCs w:val="24"/>
        </w:rPr>
        <w:br/>
        <w:t>• Drilling, scaling, or reaming steel</w:t>
      </w:r>
      <w:r w:rsidRPr="00FB5B52">
        <w:rPr>
          <w:rFonts w:ascii="Arial" w:eastAsia="Times New Roman" w:hAnsi="Arial" w:cs="Arial"/>
          <w:color w:val="2A2726"/>
          <w:sz w:val="24"/>
          <w:szCs w:val="24"/>
        </w:rPr>
        <w:br/>
        <w:t>• Cutting masonry products with a powered saw</w:t>
      </w:r>
      <w:r w:rsidRPr="00FB5B52">
        <w:rPr>
          <w:rFonts w:ascii="Arial" w:eastAsia="Times New Roman" w:hAnsi="Arial" w:cs="Arial"/>
          <w:color w:val="2A2726"/>
          <w:sz w:val="24"/>
          <w:szCs w:val="24"/>
        </w:rPr>
        <w:br/>
        <w:t>• Demolishing walls or ceilings</w:t>
      </w:r>
      <w:r w:rsidRPr="00FB5B52">
        <w:rPr>
          <w:rFonts w:ascii="Arial" w:eastAsia="Times New Roman" w:hAnsi="Arial" w:cs="Arial"/>
          <w:color w:val="2A2726"/>
          <w:sz w:val="24"/>
          <w:szCs w:val="24"/>
        </w:rPr>
        <w:br/>
        <w:t>• Striking a chisel or punch with a hammer</w:t>
      </w:r>
      <w:r w:rsidRPr="00FB5B52">
        <w:rPr>
          <w:rFonts w:ascii="Arial" w:eastAsia="Times New Roman" w:hAnsi="Arial" w:cs="Arial"/>
          <w:color w:val="2A2726"/>
          <w:sz w:val="24"/>
          <w:szCs w:val="24"/>
        </w:rPr>
        <w:br/>
        <w:t>• Using a powder actuated gun into steel or concrete</w:t>
      </w:r>
      <w:r w:rsidRPr="00FB5B52">
        <w:rPr>
          <w:rFonts w:ascii="Arial" w:eastAsia="Times New Roman" w:hAnsi="Arial" w:cs="Arial"/>
          <w:color w:val="2A2726"/>
          <w:sz w:val="24"/>
          <w:szCs w:val="24"/>
        </w:rPr>
        <w:br/>
        <w:t>• Cutting with a portable circular saw</w:t>
      </w:r>
    </w:p>
    <w:p w14:paraId="1A28A581" w14:textId="77777777" w:rsidR="00FB5B52" w:rsidRPr="00FB5B52" w:rsidRDefault="00FB5B52" w:rsidP="00FB5B52">
      <w:pPr>
        <w:rPr>
          <w:rFonts w:ascii="Arial" w:eastAsia="Times New Roman" w:hAnsi="Arial" w:cs="Arial"/>
          <w:color w:val="2A2726"/>
          <w:sz w:val="24"/>
          <w:szCs w:val="24"/>
        </w:rPr>
      </w:pPr>
    </w:p>
    <w:p w14:paraId="1871CC86" w14:textId="3D617A41" w:rsidR="00FB5B52" w:rsidRPr="00731D71" w:rsidRDefault="00FB5B52" w:rsidP="00FB5B52">
      <w:pPr>
        <w:rPr>
          <w:rFonts w:ascii="Arial" w:eastAsia="Times New Roman" w:hAnsi="Arial" w:cs="Arial"/>
          <w:color w:val="2A2726"/>
          <w:sz w:val="24"/>
          <w:szCs w:val="24"/>
        </w:rPr>
      </w:pPr>
      <w:proofErr w:type="gramStart"/>
      <w:r w:rsidRPr="00731D71">
        <w:rPr>
          <w:rFonts w:ascii="Arial" w:eastAsia="Times New Roman" w:hAnsi="Arial" w:cs="Arial"/>
          <w:color w:val="2A2726"/>
          <w:sz w:val="24"/>
          <w:szCs w:val="24"/>
        </w:rPr>
        <w:t>D</w:t>
      </w:r>
      <w:r w:rsidRPr="00FB5B52">
        <w:rPr>
          <w:rFonts w:ascii="Arial" w:eastAsia="Times New Roman" w:hAnsi="Arial" w:cs="Arial"/>
          <w:color w:val="2A2726"/>
          <w:sz w:val="24"/>
          <w:szCs w:val="24"/>
        </w:rPr>
        <w:t>on’t</w:t>
      </w:r>
      <w:proofErr w:type="gramEnd"/>
      <w:r w:rsidRPr="00FB5B52">
        <w:rPr>
          <w:rFonts w:ascii="Arial" w:eastAsia="Times New Roman" w:hAnsi="Arial" w:cs="Arial"/>
          <w:color w:val="2A2726"/>
          <w:sz w:val="24"/>
          <w:szCs w:val="24"/>
        </w:rPr>
        <w:t xml:space="preserve"> forget working with molten materials</w:t>
      </w:r>
      <w:r w:rsidR="00731D71" w:rsidRPr="00731D71">
        <w:rPr>
          <w:rFonts w:ascii="Arial" w:eastAsia="Times New Roman" w:hAnsi="Arial" w:cs="Arial"/>
          <w:color w:val="2A2726"/>
          <w:sz w:val="24"/>
          <w:szCs w:val="24"/>
        </w:rPr>
        <w:t xml:space="preserve"> such as soldering and socketing wire rope end connections. </w:t>
      </w:r>
    </w:p>
    <w:p w14:paraId="5D9D4A22" w14:textId="6D4A608B" w:rsidR="00FB5B52" w:rsidRPr="00731D71" w:rsidRDefault="00FB5B52" w:rsidP="00FB5B52">
      <w:pPr>
        <w:rPr>
          <w:rFonts w:ascii="Arial" w:eastAsia="Times New Roman" w:hAnsi="Arial" w:cs="Arial"/>
          <w:color w:val="2A2726"/>
          <w:sz w:val="24"/>
          <w:szCs w:val="24"/>
        </w:rPr>
      </w:pPr>
      <w:r w:rsidRPr="00FB5B52">
        <w:rPr>
          <w:rFonts w:ascii="Arial" w:eastAsia="Times New Roman" w:hAnsi="Arial" w:cs="Arial"/>
          <w:color w:val="2A2726"/>
          <w:sz w:val="24"/>
          <w:szCs w:val="24"/>
        </w:rPr>
        <w:br/>
        <w:t xml:space="preserve">Eye </w:t>
      </w:r>
      <w:r w:rsidR="00731D71" w:rsidRPr="00731D71">
        <w:rPr>
          <w:rFonts w:ascii="Arial" w:eastAsia="Times New Roman" w:hAnsi="Arial" w:cs="Arial"/>
          <w:color w:val="2A2726"/>
          <w:sz w:val="24"/>
          <w:szCs w:val="24"/>
        </w:rPr>
        <w:t>protection can be safety glasses, safety goggles, face shields and prescription glasses with safety lenses.</w:t>
      </w:r>
    </w:p>
    <w:p w14:paraId="0221C224" w14:textId="77777777" w:rsidR="00FB5B52" w:rsidRPr="00FB5B52" w:rsidRDefault="00FB5B52" w:rsidP="00FB5B52">
      <w:pPr>
        <w:rPr>
          <w:rFonts w:ascii="Arial" w:eastAsia="Times New Roman" w:hAnsi="Arial" w:cs="Arial"/>
          <w:color w:val="2A2726"/>
          <w:sz w:val="24"/>
          <w:szCs w:val="24"/>
        </w:rPr>
      </w:pPr>
    </w:p>
    <w:p w14:paraId="7631D131" w14:textId="5966AB42" w:rsidR="00FB5B52" w:rsidRPr="00731D71" w:rsidRDefault="00FB5B52" w:rsidP="00FB5B52">
      <w:pPr>
        <w:rPr>
          <w:rFonts w:ascii="Arial" w:eastAsia="Times New Roman" w:hAnsi="Arial" w:cs="Arial"/>
          <w:color w:val="2A2726"/>
          <w:sz w:val="24"/>
          <w:szCs w:val="24"/>
        </w:rPr>
      </w:pPr>
      <w:r w:rsidRPr="00FB5B52">
        <w:rPr>
          <w:rFonts w:ascii="Arial" w:eastAsia="Times New Roman" w:hAnsi="Arial" w:cs="Arial"/>
          <w:color w:val="2A2726"/>
          <w:sz w:val="24"/>
          <w:szCs w:val="24"/>
        </w:rPr>
        <w:t>Each has a different use depending on whatever conditions exist for your particular job site. It is very important to make sure that your eye wear fits correctly. Remember that proper ventilation and sprays can help reduce fogging.</w:t>
      </w:r>
    </w:p>
    <w:p w14:paraId="52C4D911" w14:textId="77777777" w:rsidR="00731D71" w:rsidRPr="00FB5B52" w:rsidRDefault="00731D71" w:rsidP="00FB5B52">
      <w:pPr>
        <w:rPr>
          <w:rFonts w:ascii="Arial" w:eastAsia="Times New Roman" w:hAnsi="Arial" w:cs="Arial"/>
          <w:color w:val="2A2726"/>
          <w:sz w:val="24"/>
          <w:szCs w:val="24"/>
        </w:rPr>
      </w:pPr>
    </w:p>
    <w:p w14:paraId="371A9C07" w14:textId="77777777" w:rsidR="00731D71" w:rsidRPr="00731D71" w:rsidRDefault="00731D71" w:rsidP="00FB5B52">
      <w:pPr>
        <w:rPr>
          <w:rFonts w:ascii="Arial" w:eastAsia="Times New Roman" w:hAnsi="Arial" w:cs="Arial"/>
          <w:b/>
          <w:bCs/>
          <w:color w:val="2A2726"/>
          <w:sz w:val="24"/>
          <w:szCs w:val="24"/>
        </w:rPr>
      </w:pPr>
    </w:p>
    <w:p w14:paraId="703332A5" w14:textId="67E4298B" w:rsidR="00FB5B52" w:rsidRPr="00731D71" w:rsidRDefault="00FB5B52" w:rsidP="00FB5B52">
      <w:pPr>
        <w:rPr>
          <w:rFonts w:ascii="Arial" w:eastAsia="Times New Roman" w:hAnsi="Arial" w:cs="Arial"/>
          <w:b/>
          <w:bCs/>
          <w:color w:val="2A2726"/>
          <w:sz w:val="24"/>
          <w:szCs w:val="24"/>
        </w:rPr>
      </w:pPr>
      <w:r w:rsidRPr="00FB5B52">
        <w:rPr>
          <w:rFonts w:ascii="Arial" w:eastAsia="Times New Roman" w:hAnsi="Arial" w:cs="Arial"/>
          <w:b/>
          <w:bCs/>
          <w:color w:val="2A2726"/>
          <w:sz w:val="24"/>
          <w:szCs w:val="24"/>
        </w:rPr>
        <w:t>Eye Protection Tips:</w:t>
      </w:r>
    </w:p>
    <w:p w14:paraId="749A8B6F" w14:textId="77777777" w:rsidR="00731D71" w:rsidRPr="00FB5B52" w:rsidRDefault="00731D71" w:rsidP="00FB5B52">
      <w:pPr>
        <w:rPr>
          <w:rFonts w:ascii="Arial" w:eastAsia="Times New Roman" w:hAnsi="Arial" w:cs="Arial"/>
          <w:color w:val="2A2726"/>
          <w:sz w:val="24"/>
          <w:szCs w:val="24"/>
        </w:rPr>
      </w:pPr>
    </w:p>
    <w:p w14:paraId="772AC8DE" w14:textId="77777777" w:rsidR="00FB5B52" w:rsidRPr="00FB5B52" w:rsidRDefault="00FB5B52" w:rsidP="00731D71">
      <w:pPr>
        <w:numPr>
          <w:ilvl w:val="0"/>
          <w:numId w:val="39"/>
        </w:numPr>
        <w:spacing w:after="100" w:afterAutospacing="1"/>
        <w:ind w:left="1095"/>
        <w:rPr>
          <w:rFonts w:ascii="Arial" w:eastAsia="Times New Roman" w:hAnsi="Arial" w:cs="Arial"/>
          <w:color w:val="2A2726"/>
          <w:sz w:val="24"/>
          <w:szCs w:val="24"/>
        </w:rPr>
      </w:pPr>
      <w:r w:rsidRPr="00FB5B52">
        <w:rPr>
          <w:rFonts w:ascii="Arial" w:eastAsia="Times New Roman" w:hAnsi="Arial" w:cs="Arial"/>
          <w:color w:val="2A2726"/>
          <w:sz w:val="24"/>
          <w:szCs w:val="24"/>
        </w:rPr>
        <w:t>To prevent scratching the lens, take care when setting your eye protection down or putting them away for the day.</w:t>
      </w:r>
    </w:p>
    <w:p w14:paraId="3F68E043" w14:textId="1EFC5CF7" w:rsidR="00FB5B52" w:rsidRPr="00FB5B52" w:rsidRDefault="00FB5B52" w:rsidP="00731D71">
      <w:pPr>
        <w:numPr>
          <w:ilvl w:val="0"/>
          <w:numId w:val="39"/>
        </w:numPr>
        <w:spacing w:after="100" w:afterAutospacing="1"/>
        <w:ind w:left="1095"/>
        <w:rPr>
          <w:rFonts w:ascii="Arial" w:eastAsia="Times New Roman" w:hAnsi="Arial" w:cs="Arial"/>
          <w:color w:val="2A2726"/>
          <w:sz w:val="24"/>
          <w:szCs w:val="24"/>
        </w:rPr>
      </w:pPr>
      <w:r w:rsidRPr="00FB5B52">
        <w:rPr>
          <w:rFonts w:ascii="Arial" w:eastAsia="Times New Roman" w:hAnsi="Arial" w:cs="Arial"/>
          <w:color w:val="2A2726"/>
          <w:sz w:val="24"/>
          <w:szCs w:val="24"/>
        </w:rPr>
        <w:t>Replace the lens or get new glasses when scratches on the lens become</w:t>
      </w:r>
      <w:r w:rsidRPr="00FB5B52">
        <w:rPr>
          <w:rFonts w:ascii="Arial" w:eastAsia="Times New Roman" w:hAnsi="Arial" w:cs="Arial"/>
          <w:color w:val="2A2726"/>
          <w:sz w:val="24"/>
          <w:szCs w:val="24"/>
        </w:rPr>
        <w:br/>
      </w:r>
      <w:r w:rsidR="00731D71" w:rsidRPr="00FB5B52">
        <w:rPr>
          <w:rFonts w:ascii="Arial" w:eastAsia="Times New Roman" w:hAnsi="Arial" w:cs="Arial"/>
          <w:color w:val="2A2726"/>
          <w:sz w:val="24"/>
          <w:szCs w:val="24"/>
        </w:rPr>
        <w:t>noticeable.</w:t>
      </w:r>
    </w:p>
    <w:p w14:paraId="35704EAB" w14:textId="77777777" w:rsidR="00FB5B52" w:rsidRPr="00FB5B52" w:rsidRDefault="00FB5B52" w:rsidP="00731D71">
      <w:pPr>
        <w:numPr>
          <w:ilvl w:val="0"/>
          <w:numId w:val="39"/>
        </w:numPr>
        <w:spacing w:after="100" w:afterAutospacing="1"/>
        <w:ind w:left="1095"/>
        <w:rPr>
          <w:rFonts w:ascii="Arial" w:eastAsia="Times New Roman" w:hAnsi="Arial" w:cs="Arial"/>
          <w:color w:val="2A2726"/>
          <w:sz w:val="24"/>
          <w:szCs w:val="24"/>
        </w:rPr>
      </w:pPr>
      <w:r w:rsidRPr="00FB5B52">
        <w:rPr>
          <w:rFonts w:ascii="Arial" w:eastAsia="Times New Roman" w:hAnsi="Arial" w:cs="Arial"/>
          <w:color w:val="2A2726"/>
          <w:sz w:val="24"/>
          <w:szCs w:val="24"/>
        </w:rPr>
        <w:t xml:space="preserve">Clean eye protection regularly at the eye protection cleaning station, if available. Or use water and a soft absorbent towel such as a paper towel. </w:t>
      </w:r>
      <w:proofErr w:type="gramStart"/>
      <w:r w:rsidRPr="00FB5B52">
        <w:rPr>
          <w:rFonts w:ascii="Arial" w:eastAsia="Times New Roman" w:hAnsi="Arial" w:cs="Arial"/>
          <w:color w:val="2A2726"/>
          <w:sz w:val="24"/>
          <w:szCs w:val="24"/>
        </w:rPr>
        <w:t>Don’t</w:t>
      </w:r>
      <w:proofErr w:type="gramEnd"/>
      <w:r w:rsidRPr="00FB5B52">
        <w:rPr>
          <w:rFonts w:ascii="Arial" w:eastAsia="Times New Roman" w:hAnsi="Arial" w:cs="Arial"/>
          <w:color w:val="2A2726"/>
          <w:sz w:val="24"/>
          <w:szCs w:val="24"/>
        </w:rPr>
        <w:t xml:space="preserve"> use your shirt or a rag that collects and holds dirt, it will scratch the lens.</w:t>
      </w:r>
    </w:p>
    <w:p w14:paraId="269B8D55" w14:textId="5969264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1">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4D7E71BA" w:rsidR="008B6C67" w:rsidRDefault="69907FE5" w:rsidP="000467EB">
      <w:r>
        <w:t xml:space="preserve">        SIGN-IN SHEET – </w:t>
      </w:r>
      <w:r w:rsidR="00E25493">
        <w:t xml:space="preserve">January </w:t>
      </w:r>
      <w:r w:rsidR="002233EB">
        <w:t>1</w:t>
      </w:r>
      <w:r w:rsidR="00FB5B52">
        <w:t>8</w:t>
      </w:r>
      <w:r w:rsidR="00E25493">
        <w:t>, 2021</w:t>
      </w:r>
    </w:p>
    <w:p w14:paraId="06351A32" w14:textId="55983BE6"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14611C">
        <w:t>2</w:t>
      </w:r>
      <w:r w:rsidR="00FB5B52">
        <w:t>5</w:t>
      </w:r>
      <w:r w:rsidR="00EF77BD">
        <w:t>–</w:t>
      </w:r>
      <w:r w:rsidR="00416509">
        <w:t xml:space="preserve"> </w:t>
      </w:r>
      <w:r w:rsidR="00FB5B52">
        <w:t>Flying Objects</w:t>
      </w:r>
    </w:p>
    <w:p w14:paraId="60EF88CF" w14:textId="77777777" w:rsidR="00666937" w:rsidRDefault="00666937" w:rsidP="000467EB"/>
    <w:p w14:paraId="2EF94AE6" w14:textId="40601557"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FB5B52">
        <w:t xml:space="preserve">Flying </w:t>
      </w:r>
      <w:proofErr w:type="gramStart"/>
      <w:r w:rsidR="00FB5B52">
        <w:t>Objects</w:t>
      </w:r>
      <w:proofErr w:type="gramEnd"/>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E1D1F"/>
    <w:multiLevelType w:val="multilevel"/>
    <w:tmpl w:val="CDEE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B09DB"/>
    <w:multiLevelType w:val="multilevel"/>
    <w:tmpl w:val="7800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AF198C"/>
    <w:multiLevelType w:val="multilevel"/>
    <w:tmpl w:val="8A8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C6ED9"/>
    <w:multiLevelType w:val="multilevel"/>
    <w:tmpl w:val="921E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8204F1"/>
    <w:multiLevelType w:val="multilevel"/>
    <w:tmpl w:val="76D2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CB3DCB"/>
    <w:multiLevelType w:val="multilevel"/>
    <w:tmpl w:val="A90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1F4B5A"/>
    <w:multiLevelType w:val="multilevel"/>
    <w:tmpl w:val="EC1467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5B07E0"/>
    <w:multiLevelType w:val="multilevel"/>
    <w:tmpl w:val="92B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586F95"/>
    <w:multiLevelType w:val="multilevel"/>
    <w:tmpl w:val="CDC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4E5C11"/>
    <w:multiLevelType w:val="multilevel"/>
    <w:tmpl w:val="A0E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C420C"/>
    <w:multiLevelType w:val="multilevel"/>
    <w:tmpl w:val="1D6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0"/>
  </w:num>
  <w:num w:numId="3">
    <w:abstractNumId w:val="28"/>
  </w:num>
  <w:num w:numId="4">
    <w:abstractNumId w:val="22"/>
  </w:num>
  <w:num w:numId="5">
    <w:abstractNumId w:val="24"/>
  </w:num>
  <w:num w:numId="6">
    <w:abstractNumId w:val="25"/>
  </w:num>
  <w:num w:numId="7">
    <w:abstractNumId w:val="14"/>
  </w:num>
  <w:num w:numId="8">
    <w:abstractNumId w:val="23"/>
  </w:num>
  <w:num w:numId="9">
    <w:abstractNumId w:val="6"/>
  </w:num>
  <w:num w:numId="10">
    <w:abstractNumId w:val="19"/>
  </w:num>
  <w:num w:numId="11">
    <w:abstractNumId w:val="38"/>
  </w:num>
  <w:num w:numId="12">
    <w:abstractNumId w:val="37"/>
  </w:num>
  <w:num w:numId="13">
    <w:abstractNumId w:val="20"/>
  </w:num>
  <w:num w:numId="14">
    <w:abstractNumId w:val="3"/>
  </w:num>
  <w:num w:numId="15">
    <w:abstractNumId w:val="5"/>
  </w:num>
  <w:num w:numId="16">
    <w:abstractNumId w:val="11"/>
  </w:num>
  <w:num w:numId="17">
    <w:abstractNumId w:val="2"/>
  </w:num>
  <w:num w:numId="18">
    <w:abstractNumId w:val="33"/>
  </w:num>
  <w:num w:numId="19">
    <w:abstractNumId w:val="12"/>
  </w:num>
  <w:num w:numId="20">
    <w:abstractNumId w:val="15"/>
  </w:num>
  <w:num w:numId="21">
    <w:abstractNumId w:val="31"/>
  </w:num>
  <w:num w:numId="22">
    <w:abstractNumId w:val="4"/>
  </w:num>
  <w:num w:numId="23">
    <w:abstractNumId w:val="26"/>
  </w:num>
  <w:num w:numId="24">
    <w:abstractNumId w:val="7"/>
  </w:num>
  <w:num w:numId="25">
    <w:abstractNumId w:val="29"/>
  </w:num>
  <w:num w:numId="26">
    <w:abstractNumId w:val="18"/>
  </w:num>
  <w:num w:numId="27">
    <w:abstractNumId w:val="13"/>
  </w:num>
  <w:num w:numId="28">
    <w:abstractNumId w:val="10"/>
  </w:num>
  <w:num w:numId="29">
    <w:abstractNumId w:val="9"/>
  </w:num>
  <w:num w:numId="30">
    <w:abstractNumId w:val="34"/>
  </w:num>
  <w:num w:numId="31">
    <w:abstractNumId w:val="36"/>
  </w:num>
  <w:num w:numId="32">
    <w:abstractNumId w:val="8"/>
  </w:num>
  <w:num w:numId="33">
    <w:abstractNumId w:val="32"/>
  </w:num>
  <w:num w:numId="34">
    <w:abstractNumId w:val="30"/>
  </w:num>
  <w:num w:numId="35">
    <w:abstractNumId w:val="21"/>
  </w:num>
  <w:num w:numId="36">
    <w:abstractNumId w:val="17"/>
  </w:num>
  <w:num w:numId="37">
    <w:abstractNumId w:val="27"/>
  </w:num>
  <w:num w:numId="38">
    <w:abstractNumId w:val="16"/>
  </w:num>
  <w:num w:numId="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54D65"/>
    <w:rsid w:val="00064F24"/>
    <w:rsid w:val="00065023"/>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4611C"/>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020F7"/>
    <w:rsid w:val="00212723"/>
    <w:rsid w:val="0021541E"/>
    <w:rsid w:val="00217750"/>
    <w:rsid w:val="002233EB"/>
    <w:rsid w:val="00225597"/>
    <w:rsid w:val="00233E3E"/>
    <w:rsid w:val="0023497A"/>
    <w:rsid w:val="00243CAF"/>
    <w:rsid w:val="002456B7"/>
    <w:rsid w:val="002463AB"/>
    <w:rsid w:val="00251321"/>
    <w:rsid w:val="00252A40"/>
    <w:rsid w:val="0025794F"/>
    <w:rsid w:val="00260C21"/>
    <w:rsid w:val="00264AFC"/>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4E91"/>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85A02"/>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C7653"/>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2EBB"/>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5F3BD9"/>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5F9B"/>
    <w:rsid w:val="00716508"/>
    <w:rsid w:val="007208B6"/>
    <w:rsid w:val="00721D1C"/>
    <w:rsid w:val="00722917"/>
    <w:rsid w:val="007238F3"/>
    <w:rsid w:val="007248A1"/>
    <w:rsid w:val="00731D71"/>
    <w:rsid w:val="00754403"/>
    <w:rsid w:val="00762BF6"/>
    <w:rsid w:val="00762D96"/>
    <w:rsid w:val="0076461E"/>
    <w:rsid w:val="0077001E"/>
    <w:rsid w:val="007709FC"/>
    <w:rsid w:val="00772762"/>
    <w:rsid w:val="00780F16"/>
    <w:rsid w:val="00786E13"/>
    <w:rsid w:val="00786F79"/>
    <w:rsid w:val="00787CB5"/>
    <w:rsid w:val="00792036"/>
    <w:rsid w:val="007923BC"/>
    <w:rsid w:val="007A219F"/>
    <w:rsid w:val="007A41DB"/>
    <w:rsid w:val="007B7447"/>
    <w:rsid w:val="007D7D33"/>
    <w:rsid w:val="007E1646"/>
    <w:rsid w:val="007E38E6"/>
    <w:rsid w:val="007E4D1B"/>
    <w:rsid w:val="007E6A5B"/>
    <w:rsid w:val="007E6E59"/>
    <w:rsid w:val="00805F3B"/>
    <w:rsid w:val="008063B4"/>
    <w:rsid w:val="0081030F"/>
    <w:rsid w:val="0083033E"/>
    <w:rsid w:val="00830B94"/>
    <w:rsid w:val="00834A8D"/>
    <w:rsid w:val="00836912"/>
    <w:rsid w:val="00840EE2"/>
    <w:rsid w:val="0084357B"/>
    <w:rsid w:val="0084533D"/>
    <w:rsid w:val="008462B7"/>
    <w:rsid w:val="008546AA"/>
    <w:rsid w:val="00856CC1"/>
    <w:rsid w:val="008646B7"/>
    <w:rsid w:val="00866AA0"/>
    <w:rsid w:val="00873240"/>
    <w:rsid w:val="008744DD"/>
    <w:rsid w:val="00882821"/>
    <w:rsid w:val="00883139"/>
    <w:rsid w:val="00884B37"/>
    <w:rsid w:val="00887109"/>
    <w:rsid w:val="008A42C6"/>
    <w:rsid w:val="008A5302"/>
    <w:rsid w:val="008B0224"/>
    <w:rsid w:val="008B188B"/>
    <w:rsid w:val="008B4228"/>
    <w:rsid w:val="008B6C67"/>
    <w:rsid w:val="008C3FE1"/>
    <w:rsid w:val="008C43BA"/>
    <w:rsid w:val="008D4B65"/>
    <w:rsid w:val="008E51B6"/>
    <w:rsid w:val="008F12A2"/>
    <w:rsid w:val="008F31C7"/>
    <w:rsid w:val="008F395C"/>
    <w:rsid w:val="008F4920"/>
    <w:rsid w:val="008F6D08"/>
    <w:rsid w:val="00906BDC"/>
    <w:rsid w:val="00916F6E"/>
    <w:rsid w:val="00917678"/>
    <w:rsid w:val="0093781E"/>
    <w:rsid w:val="00937F91"/>
    <w:rsid w:val="0094742C"/>
    <w:rsid w:val="00972B2F"/>
    <w:rsid w:val="0097318D"/>
    <w:rsid w:val="00977F9A"/>
    <w:rsid w:val="009868B0"/>
    <w:rsid w:val="00992142"/>
    <w:rsid w:val="009A7DE4"/>
    <w:rsid w:val="009B5909"/>
    <w:rsid w:val="009C49C5"/>
    <w:rsid w:val="009C6129"/>
    <w:rsid w:val="009D3B3C"/>
    <w:rsid w:val="009D3F9B"/>
    <w:rsid w:val="009D4DA1"/>
    <w:rsid w:val="009E3A33"/>
    <w:rsid w:val="009F1B0F"/>
    <w:rsid w:val="009F3A4B"/>
    <w:rsid w:val="009F4A34"/>
    <w:rsid w:val="009F50F3"/>
    <w:rsid w:val="009F6494"/>
    <w:rsid w:val="009F75FC"/>
    <w:rsid w:val="00A003A4"/>
    <w:rsid w:val="00A07E64"/>
    <w:rsid w:val="00A15738"/>
    <w:rsid w:val="00A15DDE"/>
    <w:rsid w:val="00A17975"/>
    <w:rsid w:val="00A21FAE"/>
    <w:rsid w:val="00A271B2"/>
    <w:rsid w:val="00A35A3A"/>
    <w:rsid w:val="00A364BD"/>
    <w:rsid w:val="00A3749A"/>
    <w:rsid w:val="00A41276"/>
    <w:rsid w:val="00A41DE1"/>
    <w:rsid w:val="00A42C68"/>
    <w:rsid w:val="00A60C28"/>
    <w:rsid w:val="00A60C6C"/>
    <w:rsid w:val="00A60CED"/>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75893"/>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BF50BD"/>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A57DF"/>
    <w:rsid w:val="00CB04D9"/>
    <w:rsid w:val="00CB0C1A"/>
    <w:rsid w:val="00CC6656"/>
    <w:rsid w:val="00CE7DB1"/>
    <w:rsid w:val="00CF0336"/>
    <w:rsid w:val="00CF1F41"/>
    <w:rsid w:val="00D01800"/>
    <w:rsid w:val="00D0691F"/>
    <w:rsid w:val="00D10CB5"/>
    <w:rsid w:val="00D112E2"/>
    <w:rsid w:val="00D17B67"/>
    <w:rsid w:val="00D2227F"/>
    <w:rsid w:val="00D308C1"/>
    <w:rsid w:val="00D31026"/>
    <w:rsid w:val="00D311BF"/>
    <w:rsid w:val="00D37A7D"/>
    <w:rsid w:val="00D41E1A"/>
    <w:rsid w:val="00D42E36"/>
    <w:rsid w:val="00D50EC5"/>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5493"/>
    <w:rsid w:val="00E27B72"/>
    <w:rsid w:val="00E27E26"/>
    <w:rsid w:val="00E30DCB"/>
    <w:rsid w:val="00E412F5"/>
    <w:rsid w:val="00E55FFE"/>
    <w:rsid w:val="00E56161"/>
    <w:rsid w:val="00E60339"/>
    <w:rsid w:val="00E61DEA"/>
    <w:rsid w:val="00E67D45"/>
    <w:rsid w:val="00E769D8"/>
    <w:rsid w:val="00E7713B"/>
    <w:rsid w:val="00E83A46"/>
    <w:rsid w:val="00E94588"/>
    <w:rsid w:val="00EA2E53"/>
    <w:rsid w:val="00EA3835"/>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24169"/>
    <w:rsid w:val="00F35B62"/>
    <w:rsid w:val="00F36914"/>
    <w:rsid w:val="00F41D7A"/>
    <w:rsid w:val="00F44B03"/>
    <w:rsid w:val="00F45685"/>
    <w:rsid w:val="00F47B80"/>
    <w:rsid w:val="00F55830"/>
    <w:rsid w:val="00F55C53"/>
    <w:rsid w:val="00F564D7"/>
    <w:rsid w:val="00F62239"/>
    <w:rsid w:val="00F7063A"/>
    <w:rsid w:val="00F7112B"/>
    <w:rsid w:val="00F7225E"/>
    <w:rsid w:val="00F72735"/>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B5B52"/>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 w:type="character" w:styleId="CommentReference">
    <w:name w:val="annotation reference"/>
    <w:basedOn w:val="DefaultParagraphFont"/>
    <w:uiPriority w:val="99"/>
    <w:semiHidden/>
    <w:unhideWhenUsed/>
    <w:rsid w:val="00FB5B52"/>
    <w:rPr>
      <w:sz w:val="16"/>
      <w:szCs w:val="16"/>
    </w:rPr>
  </w:style>
  <w:style w:type="paragraph" w:styleId="CommentText">
    <w:name w:val="annotation text"/>
    <w:basedOn w:val="Normal"/>
    <w:link w:val="CommentTextChar"/>
    <w:uiPriority w:val="99"/>
    <w:semiHidden/>
    <w:unhideWhenUsed/>
    <w:rsid w:val="00FB5B52"/>
    <w:rPr>
      <w:sz w:val="20"/>
      <w:szCs w:val="20"/>
    </w:rPr>
  </w:style>
  <w:style w:type="character" w:customStyle="1" w:styleId="CommentTextChar">
    <w:name w:val="Comment Text Char"/>
    <w:basedOn w:val="DefaultParagraphFont"/>
    <w:link w:val="CommentText"/>
    <w:uiPriority w:val="99"/>
    <w:semiHidden/>
    <w:rsid w:val="00FB5B5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5B52"/>
    <w:rPr>
      <w:b/>
      <w:bCs/>
    </w:rPr>
  </w:style>
  <w:style w:type="character" w:customStyle="1" w:styleId="CommentSubjectChar">
    <w:name w:val="Comment Subject Char"/>
    <w:basedOn w:val="CommentTextChar"/>
    <w:link w:val="CommentSubject"/>
    <w:uiPriority w:val="99"/>
    <w:semiHidden/>
    <w:rsid w:val="00FB5B5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14909888">
      <w:bodyDiv w:val="1"/>
      <w:marLeft w:val="0"/>
      <w:marRight w:val="0"/>
      <w:marTop w:val="0"/>
      <w:marBottom w:val="0"/>
      <w:divBdr>
        <w:top w:val="none" w:sz="0" w:space="0" w:color="auto"/>
        <w:left w:val="none" w:sz="0" w:space="0" w:color="auto"/>
        <w:bottom w:val="none" w:sz="0" w:space="0" w:color="auto"/>
        <w:right w:val="none" w:sz="0" w:space="0" w:color="auto"/>
      </w:divBdr>
      <w:divsChild>
        <w:div w:id="1994412719">
          <w:marLeft w:val="0"/>
          <w:marRight w:val="0"/>
          <w:marTop w:val="360"/>
          <w:marBottom w:val="0"/>
          <w:divBdr>
            <w:top w:val="none" w:sz="0" w:space="0" w:color="auto"/>
            <w:left w:val="none" w:sz="0" w:space="0" w:color="auto"/>
            <w:bottom w:val="none" w:sz="0" w:space="0" w:color="auto"/>
            <w:right w:val="none" w:sz="0" w:space="0" w:color="auto"/>
          </w:divBdr>
        </w:div>
      </w:divsChild>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582954207">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30175948">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2978370">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97126804">
      <w:bodyDiv w:val="1"/>
      <w:marLeft w:val="0"/>
      <w:marRight w:val="0"/>
      <w:marTop w:val="0"/>
      <w:marBottom w:val="0"/>
      <w:divBdr>
        <w:top w:val="none" w:sz="0" w:space="0" w:color="auto"/>
        <w:left w:val="none" w:sz="0" w:space="0" w:color="auto"/>
        <w:bottom w:val="none" w:sz="0" w:space="0" w:color="auto"/>
        <w:right w:val="none" w:sz="0" w:space="0" w:color="auto"/>
      </w:divBdr>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55022693">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24311779">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477606613">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37506565">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1926724911">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2021-01-18T14:44:00Z</cp:lastPrinted>
  <dcterms:created xsi:type="dcterms:W3CDTF">2021-01-18T14:45:00Z</dcterms:created>
  <dcterms:modified xsi:type="dcterms:W3CDTF">2021-01-18T14:45:00Z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